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A7" w:rsidRPr="005348A7" w:rsidRDefault="005348A7" w:rsidP="005348A7">
      <w:pPr>
        <w:tabs>
          <w:tab w:val="left" w:pos="9355"/>
        </w:tabs>
        <w:spacing w:before="75" w:after="15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 ПО СОБЛЮДЕНИЮ ТРЕБОВАНИЙ К СЛУЖЕБНОМУ ПОВЕДЕНИЮ ГОСУДАРСТВЕННЫХ ГРАЖДАНСКИХ СЛУЖАЩИХ ИРКУТСКОЙ ОБЛАСТИ И УРЕГУЛИРОВАНИЮ КОНФЛИКТА ИНТЕРЕСОВ В АППАРАТЕ ЗАКОНОДАТЕЛЬНОГО СОБРАНИЯ ИРКУТСКОЙ ОБЛАСТИ</w:t>
      </w:r>
    </w:p>
    <w:p w:rsidR="005348A7" w:rsidRPr="005348A7" w:rsidRDefault="005348A7" w:rsidP="005348A7">
      <w:pPr>
        <w:tabs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комиссии – заместитель председателя Законодательного Собрания Иркутской области;</w:t>
      </w:r>
    </w:p>
    <w:p w:rsidR="005348A7" w:rsidRPr="005348A7" w:rsidRDefault="005348A7" w:rsidP="005348A7">
      <w:pPr>
        <w:tabs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 – руководитель аппарата Законодательного Собрания Иркутской области;</w:t>
      </w:r>
    </w:p>
    <w:p w:rsidR="005348A7" w:rsidRPr="005348A7" w:rsidRDefault="005348A7" w:rsidP="005348A7">
      <w:pPr>
        <w:tabs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комиссии – заместитель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чальника </w:t>
      </w: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государственной службы и кадров аппарата Законодательного Собрания Иркутской области;</w:t>
      </w:r>
    </w:p>
    <w:p w:rsidR="005348A7" w:rsidRPr="005348A7" w:rsidRDefault="005348A7" w:rsidP="005348A7">
      <w:pPr>
        <w:tabs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комиссии:</w:t>
      </w:r>
    </w:p>
    <w:p w:rsidR="005348A7" w:rsidRPr="005348A7" w:rsidRDefault="005348A7" w:rsidP="005348A7">
      <w:pPr>
        <w:tabs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правового управления аппарата Законодательного Собрания Иркутской области;</w:t>
      </w:r>
    </w:p>
    <w:p w:rsidR="005348A7" w:rsidRPr="005348A7" w:rsidRDefault="005348A7" w:rsidP="005348A7">
      <w:pPr>
        <w:tabs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отдела государственной службы и кадров аппарата Законодательного Собрания Иркутской области;</w:t>
      </w:r>
    </w:p>
    <w:p w:rsidR="005348A7" w:rsidRPr="005348A7" w:rsidRDefault="005348A7" w:rsidP="005348A7">
      <w:pPr>
        <w:tabs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профсоюзного </w:t>
      </w:r>
      <w:proofErr w:type="gramStart"/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работников аппарата Законодательного Собрания Иркутской области</w:t>
      </w:r>
      <w:proofErr w:type="gramEnd"/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48A7" w:rsidRPr="005348A7" w:rsidRDefault="005348A7" w:rsidP="005348A7">
      <w:pPr>
        <w:tabs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Руководитель структурного подразделения аппарата Законодательного Собрания Иркутской области, в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государственный гражданский</w:t>
      </w: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государственной гражданской службы Иркутской области;</w:t>
      </w:r>
    </w:p>
    <w:p w:rsidR="005348A7" w:rsidRPr="005348A7" w:rsidRDefault="005348A7" w:rsidP="005348A7">
      <w:pPr>
        <w:tabs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представителя научных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 (по согласованию).</w:t>
      </w:r>
    </w:p>
    <w:p w:rsidR="00075A1C" w:rsidRPr="005348A7" w:rsidRDefault="005348A7" w:rsidP="005348A7">
      <w:pPr>
        <w:tabs>
          <w:tab w:val="left" w:pos="9355"/>
        </w:tabs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временного отсутствия государст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гражданского служащего И</w:t>
      </w:r>
      <w:bookmarkStart w:id="0" w:name="_GoBack"/>
      <w:bookmarkEnd w:id="0"/>
      <w:r w:rsidRPr="00534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ркутской области, включенного в состав комиссии, его полномочия осуществляются лицом, временно замещающим его должность.</w:t>
      </w:r>
    </w:p>
    <w:sectPr w:rsidR="00075A1C" w:rsidRPr="0053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3"/>
    <w:rsid w:val="00075A1C"/>
    <w:rsid w:val="005348A7"/>
    <w:rsid w:val="00B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 Артём Рустамович</dc:creator>
  <cp:keywords/>
  <dc:description/>
  <cp:lastModifiedBy>Орлов Артём Рустамович</cp:lastModifiedBy>
  <cp:revision>2</cp:revision>
  <dcterms:created xsi:type="dcterms:W3CDTF">2021-03-31T07:39:00Z</dcterms:created>
  <dcterms:modified xsi:type="dcterms:W3CDTF">2021-03-31T07:42:00Z</dcterms:modified>
</cp:coreProperties>
</file>