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FC" w:rsidRPr="004F1D30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Приложение 9</w:t>
      </w:r>
    </w:p>
    <w:p w:rsidR="00FD13FC" w:rsidRPr="004F1D30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к Закону Иркутской области </w:t>
      </w:r>
      <w:r w:rsidRPr="004F1D30">
        <w:rPr>
          <w:rFonts w:ascii="Times New Roman" w:hAnsi="Times New Roman" w:cs="Times New Roman"/>
          <w:sz w:val="28"/>
          <w:szCs w:val="28"/>
        </w:rPr>
        <w:br/>
        <w:t xml:space="preserve">«О межбюджетных трансфертах и нормативах отчислений доходов в местные бюджеты» от </w:t>
      </w:r>
      <w:r w:rsidRPr="004F1D30">
        <w:rPr>
          <w:rFonts w:ascii="Times New Roman" w:hAnsi="Times New Roman" w:cs="Times New Roman"/>
          <w:sz w:val="28"/>
          <w:szCs w:val="28"/>
        </w:rPr>
        <w:br/>
        <w:t>22 октября 2013 года №74-ОЗ</w:t>
      </w:r>
    </w:p>
    <w:p w:rsidR="00FD13FC" w:rsidRPr="004F1D30" w:rsidRDefault="00FD13FC" w:rsidP="00FD13FC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D13FC" w:rsidRPr="004F1D30" w:rsidRDefault="00FD13FC" w:rsidP="00FD1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ПОРЯДОК</w:t>
      </w:r>
    </w:p>
    <w:p w:rsidR="00C60D06" w:rsidRPr="004F1D30" w:rsidRDefault="00C60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ОПРЕДЕЛЕНИЯ ОБЪЕМОВ РАЙОННЫХ ФОНДОВ ФИНАНСОВОЙ ПОДДЕРЖКИ</w:t>
      </w:r>
      <w:r w:rsidR="002D2FA2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Pr="004F1D30">
        <w:rPr>
          <w:rFonts w:ascii="Times New Roman" w:hAnsi="Times New Roman" w:cs="Times New Roman"/>
          <w:sz w:val="28"/>
          <w:szCs w:val="28"/>
        </w:rPr>
        <w:t>ПОСЕЛЕНИЙ И РАСПРЕДЕЛЕНИЯ ДОТАЦИЙ НА ВЫРАВНИВАНИЕ БЮДЖЕТНОЙ</w:t>
      </w:r>
      <w:r w:rsidR="002D2FA2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Pr="004F1D30">
        <w:rPr>
          <w:rFonts w:ascii="Times New Roman" w:hAnsi="Times New Roman" w:cs="Times New Roman"/>
          <w:sz w:val="28"/>
          <w:szCs w:val="28"/>
        </w:rPr>
        <w:t>ОБЕСПЕЧЕННОСТИ ПОСЕЛЕНИЙ ИЗ БЮДЖЕТА МУНИЦИПАЛЬНОГО РАЙОНА</w:t>
      </w:r>
    </w:p>
    <w:p w:rsidR="00C60D06" w:rsidRPr="004F1D30" w:rsidRDefault="00C60D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1. Настоящий Порядок определяет методику определения объемов районных фондов финансовой поддержки поселений, а также распределения дотаций на выравнивание бюджетной обеспеченности поселений из бюджета муниципального района.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2. В настоящем Порядке используются термины, применяемые в следующем значении: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индекс налогового потенциала </w:t>
      </w:r>
      <w:r w:rsidR="009867A6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показатель, характеризующий относительную количественную возможность экономики городского (сельского) поселения по сравнению со средним по муниципальному району уровнем генерировать налоговые доходы местного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индекс расходов бюджета </w:t>
      </w:r>
      <w:r w:rsidR="00D666E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относительный показатель, отражающий во сколько раз больше (меньше) средств бюджета городского (сельского) поселения в расчете на одного жителя по сравнению со средним по всем городским и сельским поселениям данного муниципального района уровнем необходимо затратить для осуществления полномочий по решению вопросов местного значения городского (сельского) поселения с учетом специфики социально-демографического состава населения и иных объективных факторов, влияющих на стоимость </w:t>
      </w:r>
      <w:r w:rsidR="00D666EB" w:rsidRPr="004F1D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94F61" w:rsidRPr="004F1D30">
        <w:rPr>
          <w:rFonts w:ascii="Times New Roman" w:hAnsi="Times New Roman" w:cs="Times New Roman"/>
          <w:sz w:val="28"/>
          <w:szCs w:val="28"/>
        </w:rPr>
        <w:t>муниципальных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услуг в расчете на одного жителя;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уровень расчетной бюджетной обеспеченности (далее </w:t>
      </w:r>
      <w:r w:rsidR="00D666E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обеспеченности) </w:t>
      </w:r>
      <w:r w:rsidR="00D666E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относительный показатель, отражающий во сколько раз налоговые доходы, которые могут быть получены бюджетом городского (сельского) поселения исходя из налоговой базы (налогового потенциала) в расчете на одного жителя, больше (меньше) соответствующего показателя в среднем по всем городским и сельским поселениям данного муниципального района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муниципальных услуг в расчете на одного жителя.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3. Размер районного фонда финансовой поддержки поселений</w:t>
      </w:r>
      <w:r w:rsidR="0042342C" w:rsidRPr="004F1D30">
        <w:rPr>
          <w:rFonts w:ascii="Times New Roman" w:hAnsi="Times New Roman" w:cs="Times New Roman"/>
          <w:sz w:val="28"/>
          <w:szCs w:val="28"/>
        </w:rPr>
        <w:t xml:space="preserve"> (Д)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утверждается решением представительного органа муниципального района о бюджете муниципального района и рассчитывается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8F" w:rsidRPr="004F1D30" w:rsidRDefault="007E264E" w:rsidP="00FD13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p/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=0,075×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НД+ДВБОМР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ГО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ЕН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-МБТ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ВМЗ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</m:sup>
        </m:sSup>
      </m:oMath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>, (1)</w:t>
      </w:r>
    </w:p>
    <w:p w:rsidR="00C60D06" w:rsidRPr="00F45337" w:rsidRDefault="00C60D06" w:rsidP="00FD13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 не может быть меньше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Свыр</m:t>
            </m:r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highlight w:val="yellow"/>
                <w:lang w:eastAsia="en-US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пос</m:t>
            </m:r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highlight w:val="yellow"/>
                <w:lang w:eastAsia="en-US"/>
              </w:rPr>
            </m:ctrlPr>
          </m:sup>
        </m:sSup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highlight w:val="yellow"/>
            <w:lang w:eastAsia="en-US"/>
          </w:rPr>
          <m:t xml:space="preserve"> ×1,01</m:t>
        </m:r>
      </m:oMath>
      <w:r w:rsidR="007C33DA" w:rsidRPr="00F45337">
        <w:rPr>
          <w:rFonts w:ascii="Times New Roman" w:hAnsi="Times New Roman" w:cs="Times New Roman"/>
          <w:b/>
          <w:sz w:val="28"/>
          <w:szCs w:val="28"/>
          <w:highlight w:val="yellow"/>
          <w:lang w:eastAsia="en-US"/>
        </w:rPr>
        <w:t>,</w:t>
      </w:r>
    </w:p>
    <w:p w:rsidR="007C33DA" w:rsidRPr="004F1D30" w:rsidRDefault="007C33DA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НД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объем налоговых доходов (за исключением налоговых доходов по дополнительным и дифференцированным нормативам отчислений) бюджета муниципального района, утвержденный решением представительного органа муниципального района о бюджете муниципального района;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ДВБОМР(ГО)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муниципальных районов (городских округов), а также объем налоговых доходов, рассчитанный по дополнительным нормативам отчислений бюджету муниципального района из областного бюджета, утвержденным законом Иркутской области об областном бюджете;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МБТ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ВМЗ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Pr="004F1D30">
        <w:rPr>
          <w:rFonts w:ascii="Times New Roman" w:hAnsi="Times New Roman" w:cs="Times New Roman"/>
          <w:sz w:val="28"/>
          <w:szCs w:val="28"/>
        </w:rPr>
        <w:t>объем иных межбюджетных трансфертов поселениям, утвержденный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НД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ЕН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объем налоговых доходов </w:t>
      </w:r>
      <w:r w:rsidR="00855982" w:rsidRPr="004F1D30">
        <w:rPr>
          <w:rFonts w:ascii="Times New Roman" w:hAnsi="Times New Roman" w:cs="Times New Roman"/>
          <w:sz w:val="28"/>
          <w:szCs w:val="28"/>
        </w:rPr>
        <w:t xml:space="preserve">бюджетов всех </w:t>
      </w:r>
      <w:r w:rsidRPr="004F1D30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="001967E7" w:rsidRPr="004F1D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 единым нормативам отчислений от налогов и сборов, подлежащих зачислению в бюджет муниципального района, установленным представительным органом муниципального района в соответствии с </w:t>
      </w:r>
      <w:hyperlink r:id="rId8" w:history="1">
        <w:r w:rsidRPr="004F1D30">
          <w:rPr>
            <w:rFonts w:ascii="Times New Roman" w:hAnsi="Times New Roman" w:cs="Times New Roman"/>
            <w:sz w:val="28"/>
            <w:szCs w:val="28"/>
          </w:rPr>
          <w:t>пунктом 4 статьи 61</w:t>
        </w:r>
      </w:hyperlink>
      <w:r w:rsidRPr="004F1D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F1D30">
          <w:rPr>
            <w:rFonts w:ascii="Times New Roman" w:hAnsi="Times New Roman" w:cs="Times New Roman"/>
            <w:sz w:val="28"/>
            <w:szCs w:val="28"/>
          </w:rPr>
          <w:t>пунктом 4 статьи 61.5</w:t>
        </w:r>
      </w:hyperlink>
      <w:r w:rsidRPr="004F1D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C54B00" w:rsidRPr="004F1D30" w:rsidRDefault="007E264E" w:rsidP="00C54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Свыр</m:t>
            </m: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пос</m:t>
            </m: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up>
        </m:sSup>
      </m:oMath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объем субсидий из областного бюджета местным бюджетам на </w:t>
      </w:r>
      <w:r w:rsidR="007C33DA" w:rsidRPr="004F1D30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 Иркутской области, входящих в состав муниципального района Иркутской области</w:t>
      </w:r>
      <w:r w:rsidR="00173E8E" w:rsidRPr="004F1D30">
        <w:rPr>
          <w:rFonts w:ascii="Times New Roman" w:hAnsi="Times New Roman" w:cs="Times New Roman"/>
          <w:sz w:val="28"/>
          <w:szCs w:val="28"/>
        </w:rPr>
        <w:t>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4. Размер дотации на выравнивание бюджетной обеспеченности поселений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городскому (сельскому) поселению (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Д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3DA" w:rsidRPr="004F1D30" w:rsidRDefault="007E264E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БО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3DA" w:rsidRPr="004F1D30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92623C" w:rsidRPr="004F1D30" w:rsidRDefault="0092623C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ПП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расчетная сумма налоговых доходов по всем городским и сельским поселениям муниципального района на очередной финансовый год и плановый период (рассчитывается муниципальным районом);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Н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по данным статисти</w:t>
      </w:r>
      <w:r w:rsidR="007C33DA" w:rsidRPr="004F1D30">
        <w:rPr>
          <w:rFonts w:ascii="Times New Roman" w:hAnsi="Times New Roman" w:cs="Times New Roman"/>
          <w:sz w:val="28"/>
          <w:szCs w:val="28"/>
        </w:rPr>
        <w:t>ческого бюллетеня Иркутскстата «Численность населения»</w:t>
      </w:r>
      <w:r w:rsidRPr="004F1D30">
        <w:rPr>
          <w:rFonts w:ascii="Times New Roman" w:hAnsi="Times New Roman" w:cs="Times New Roman"/>
          <w:sz w:val="28"/>
          <w:szCs w:val="28"/>
        </w:rPr>
        <w:t>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БО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городских и сельских поселений, до которого доводится уровень бюджетной обеспеченности всех городских и сельских поселений муниципального района, установленный решением представительного органа муниципального района о бюджете муниципального района;</w:t>
      </w:r>
    </w:p>
    <w:p w:rsidR="00C60D06" w:rsidRPr="004F1D30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" name="Рисунок 2" descr="base_23963_129547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29547_45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ИБР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54B00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индекс расходов бюджета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поселения, определенный в соответствии с </w:t>
      </w:r>
      <w:hyperlink w:anchor="P150" w:history="1">
        <w:r w:rsidRPr="004F1D30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4F1D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5. Уровень бюджетной обеспеченности городских и сельских поселений, до которого доводится уровень бюджетной обеспеченности всех городских и сельских поселений муниципального района, установленный решением представительного органа муниципального района о бюджете муниципального района (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БО</w:t>
      </w:r>
      <w:r w:rsidRPr="004F1D30">
        <w:rPr>
          <w:rFonts w:ascii="Times New Roman" w:hAnsi="Times New Roman" w:cs="Times New Roman"/>
          <w:sz w:val="28"/>
          <w:szCs w:val="28"/>
          <w:vertAlign w:val="superscript"/>
        </w:rPr>
        <w:t>max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>),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64" w:rsidRPr="004F1D30" w:rsidRDefault="007E264E" w:rsidP="00FD13F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Д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ПП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Н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ИБР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ИБР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nary>
          </m:den>
        </m:f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7A6964" w:rsidRPr="004F1D30" w:rsidRDefault="007A696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k </w:t>
      </w:r>
      <w:r w:rsidR="0017633E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порядковый номер городского (сельского) поселения по росту уровня бюджетной обеспеченности с учетом дотации на выравнивание бюджетной обеспеченности поселений из областного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m </w:t>
      </w:r>
      <w:r w:rsidR="0017633E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порядковый номер городского (сельского) поселения по росту уровня бюджетной обеспеченности с учетом дотации на выравнивание бюджетной обеспеченности поселений из областного бюджета, для которого выполняется следующее условие: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64" w:rsidRPr="004F1D30" w:rsidRDefault="007E264E" w:rsidP="00FD13F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bSup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max</m:t>
            </m:r>
          </m:sup>
        </m:sSup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sup>
        </m:sSubSup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" name="Рисунок 3" descr="base_23963_129547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29547_455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k-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бюджета;</w:t>
      </w:r>
    </w:p>
    <w:p w:rsidR="00C60D06" w:rsidRPr="004F1D30" w:rsidRDefault="00284933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4" name="Рисунок 4" descr="base_23963_129547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29547_456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k+1-го городского (сельского) поселения с учетом дотации на выравнивание бюджетной обеспеченности поселений из областного бюджета;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ИБР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индекс расходов бюджета k-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Н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304C6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k-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6. Уровень бюджетной обеспеченности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с учетом дотации на выравнивание бюджетной обеспеченности поселений из областного бюджета </w:t>
      </w:r>
      <w:r w:rsidR="002941C1" w:rsidRPr="004F1D30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</m:oMath>
      <w:r w:rsidR="002941C1" w:rsidRPr="004F1D30">
        <w:rPr>
          <w:rFonts w:ascii="Times New Roman" w:hAnsi="Times New Roman" w:cs="Times New Roman"/>
          <w:sz w:val="28"/>
          <w:szCs w:val="28"/>
        </w:rPr>
        <w:t>)</w:t>
      </w:r>
      <w:r w:rsidRPr="004F1D3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64" w:rsidRPr="004F1D30" w:rsidRDefault="007E264E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ОБЛ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7A6964" w:rsidRPr="004F1D30">
        <w:rPr>
          <w:rFonts w:ascii="Times New Roman" w:eastAsiaTheme="minorEastAsia" w:hAnsi="Times New Roman" w:cs="Times New Roman"/>
          <w:sz w:val="28"/>
          <w:szCs w:val="28"/>
        </w:rPr>
        <w:tab/>
        <w:t>(5)</w:t>
      </w:r>
    </w:p>
    <w:p w:rsidR="007A6964" w:rsidRPr="004F1D30" w:rsidRDefault="007A6964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БО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50408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C60D06" w:rsidRPr="004F1D30" w:rsidRDefault="007E264E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ОБЛ</m:t>
            </m:r>
          </m:sup>
        </m:sSubSup>
      </m:oMath>
      <w:r w:rsidR="00C60D06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50408" w:rsidRPr="004F1D30">
        <w:rPr>
          <w:rFonts w:ascii="Times New Roman" w:hAnsi="Times New Roman" w:cs="Times New Roman"/>
          <w:sz w:val="28"/>
          <w:szCs w:val="28"/>
        </w:rPr>
        <w:t>–</w:t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размер дотации на выравнивание бюджетной обеспеченности поселений (а также объем налоговых доходов по дополнительным нормативам отчислений) i-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городскому (сельскому) поселению из областного бюджета.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50"/>
      <w:bookmarkEnd w:id="0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Уровень бюджетной обеспеченности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ИБР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(6)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BA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налогового потенциала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Индекс налогового потенциала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ИНП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+0,25×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(7)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BA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поселения, определенный в соответствии с </w:t>
      </w:r>
      <w:hyperlink w:anchor="P89" w:history="1">
        <w:r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Cambria Math" w:eastAsia="Times New Roman" w:hAnsi="Cambria Math" w:cs="Times New Roman"/>
          <w:sz w:val="28"/>
          <w:szCs w:val="28"/>
          <w:lang w:eastAsia="ru-RU"/>
        </w:rPr>
        <w:t>НП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59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всех городских и сельских поселений муниципального района, определенный в соответствии с </w:t>
      </w:r>
      <w:hyperlink w:anchor="P98" w:history="1">
        <w:r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59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поселения, рассчитанный в соответствии с </w:t>
      </w:r>
      <w:hyperlink w:anchor="P125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80017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017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поправочный коэффициент, используемый для определения индекса налогового потенциала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поселения, определенный в соответствии с </w:t>
      </w:r>
      <w:hyperlink w:anchor="P133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расчета показателей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и всех городских и сельских поселений муниципального района значение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den>
        </m:f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9"/>
      <w:bookmarkEnd w:id="1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(8)</w:t>
      </w: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4F1D30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4F1D30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>,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2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 j-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2B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дохода, рассчитанный в соответствии с </w:t>
      </w:r>
      <w:hyperlink w:anchor="P106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2B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поступлений в контингенте всех городских и сельских поселений</w:t>
      </w:r>
      <w:r w:rsidR="0083132B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779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дохода, рассчитанный в соответствии с </w:t>
      </w:r>
      <w:hyperlink w:anchor="P106" w:history="1">
        <w:r w:rsidR="002F6EC5" w:rsidRPr="004F1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59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объем поступлений 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 в бюджеты всех городских и сельских поселений муниципального района на очередной финансовый год и плановый период в доле, зачисляемой в бюджеты городских и сельских поселений по наименьшему нормативу, установленному бюджетным законодательством Российской Федерации для зачисления в бюджеты городских и сельских поселений (рассчитывается в порядке, установленном финансовым органом муниципального района. Данный показатель используется только для сопоставления бюджетной обеспеченности муниципальных образований</w:t>
      </w:r>
      <w:r w:rsidR="00401A59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является прогнозной оценкой доходной базы местных бюджетов).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8"/>
      <w:bookmarkEnd w:id="2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Показатель среднедушевых налоговых доходов всех городских и сельских поселений муниципального района (НП)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НП=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F1D30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ПП=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sub>
            </m:sSub>
          </m:e>
        </m:nary>
      </m:oMath>
      <w:r w:rsidR="00F62AC3" w:rsidRPr="004F1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1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(10)</w:t>
      </w:r>
    </w:p>
    <w:p w:rsidR="00F62AC3" w:rsidRPr="004F1D30" w:rsidRDefault="00F62AC3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6"/>
      <w:bookmarkEnd w:id="3"/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Условные поступления для каждого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рассчитываются в следующем порядке: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7"/>
      <w:bookmarkEnd w:id="4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налогу на доходы физических лиц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,1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0,40×К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(11)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единому сельскохозяйственному налогу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,2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(12)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налогу на имущество физических лиц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,3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(13)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9"/>
      <w:bookmarkEnd w:id="5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земельному налогу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,4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пред.отч.,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+0,60×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отч.,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(14)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DC1E8F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пред.отч.,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) </w:t>
      </w:r>
      <w:r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налога на доходы физических лиц в консолидированный бюджет Иркутской области с территории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за предшествующий отчетному финансовый год (отчетный финансовый год);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пред.отч.,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отч.,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)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8F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по соответствующему виду дохода в контингенте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за предшествующий отчетному финансовый год (отчетный финансовый год).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5"/>
      <w:bookmarkEnd w:id="6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(15)</w:t>
      </w: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EC5" w:rsidRPr="004F1D30" w:rsidRDefault="002F6EC5" w:rsidP="00F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4F1D3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 xml:space="preserve">, при этом если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тек.,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Pr="004F1D30">
        <w:rPr>
          <w:rFonts w:ascii="Times New Roman" w:eastAsiaTheme="minorEastAsia" w:hAnsi="Times New Roman" w:cs="Times New Roman"/>
          <w:sz w:val="28"/>
          <w:szCs w:val="28"/>
        </w:rPr>
        <w:t>&lt;0</w:t>
      </w:r>
      <w:r w:rsidRPr="004F1D30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тек.,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4F1D30">
        <w:rPr>
          <w:rFonts w:ascii="Times New Roman" w:hAnsi="Times New Roman" w:cs="Times New Roman"/>
          <w:sz w:val="28"/>
          <w:szCs w:val="28"/>
        </w:rPr>
        <w:t>,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E4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среднедушевых налоговых доходов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 j-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дохода;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тек.,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ij</m:t>
            </m:r>
          </m:sub>
        </m:sSub>
      </m:oMath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E4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(поступления) за 1-е полугодие текущего финансового года в контингенте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по</w:t>
      </w:r>
      <w:r w:rsidR="00850FE4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доходов, перечисленных в </w:t>
      </w:r>
      <w:r w:rsidR="00850FE4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одного жителя i-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поселения;</w:t>
      </w:r>
    </w:p>
    <w:p w:rsidR="002F6EC5" w:rsidRPr="004F1D30" w:rsidRDefault="007E264E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тек.,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</m:sub>
        </m:sSub>
      </m:oMath>
      <w:r w:rsidR="005E4973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973" w:rsidRPr="004F1D30">
        <w:rPr>
          <w:rFonts w:ascii="Times New Roman" w:hAnsi="Times New Roman" w:cs="Times New Roman"/>
          <w:sz w:val="28"/>
          <w:szCs w:val="28"/>
        </w:rPr>
        <w:t>–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(поступления) за 1-е полугодие текущего финансового года в контингенте всех городских и сельских поселений </w:t>
      </w:r>
      <w:r w:rsidR="00791779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j-</w:t>
      </w:r>
      <w:proofErr w:type="spellStart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доходов, перечисленных </w:t>
      </w:r>
      <w:r w:rsidR="005E4973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11 </w:t>
      </w:r>
      <w:r w:rsidR="002F6EC5"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на одного жителя.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3"/>
      <w:bookmarkEnd w:id="8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Поправочный коэффициент, используемый для определения индекса налогового потенциала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(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отражающий различия в уровне социально-экономического развития городских и сельских поселений, определяется по следующей формуле: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(16)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i,1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62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поправочный коэффициент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(сельского) поселения применяется в следующем размере: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городских поселений </w:t>
      </w:r>
      <w:r w:rsidR="009E3362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сельских поселений </w:t>
      </w:r>
      <w:r w:rsidR="009E3362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0,8.</w:t>
      </w:r>
    </w:p>
    <w:p w:rsidR="002F6EC5" w:rsidRPr="002E36BF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</w:t>
      </w: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i,2</w:t>
      </w: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9E3362" w:rsidRPr="002E36BF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поправочный коэффициент, учитывающий экономические особенности поселений, рассчитывается по одному или нескольким следующим показателям по выбору органов местного самоуправления муниципального района (в том числе в расчете на одного жителя): фонд оплаты труда, доходы населения, объем промышленного производства и </w:t>
      </w:r>
      <w:r w:rsidR="006F0393"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другое.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Коэффициент К</w:t>
      </w: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i,2</w:t>
      </w: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при расчете поправочного коэффициента </w:t>
      </w:r>
      <w:proofErr w:type="spellStart"/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</w:t>
      </w: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i</w:t>
      </w:r>
      <w:proofErr w:type="spellEnd"/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устанавливается решением представительного органа муниципального района о бюджете муниципального района.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одному или нескольким выбранным показателям в следующем порядке: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7E264E" w:rsidP="00FD1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×⋯×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den>
        </m:f>
      </m:oMath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ab/>
        <w:t>(17)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i,1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proofErr w:type="gramStart"/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i,n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3D2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выбранного показателя по i-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(сельскому) поселению;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proofErr w:type="gramStart"/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D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3D2B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выбранного показателя по всем городским и сельским поселениям в данном муниципальном районе;</w:t>
      </w:r>
    </w:p>
    <w:p w:rsidR="002F6EC5" w:rsidRPr="004F1D30" w:rsidRDefault="002F6EC5" w:rsidP="00FD1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n = 1, 2, ..., n в зависимости от количества выбранных органами местного самоуправления муниципального района показателей.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14. Индекс расходов бюджета i-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(</w:t>
      </w:r>
      <w:proofErr w:type="spellStart"/>
      <w:r w:rsidRPr="004F1D30">
        <w:rPr>
          <w:rFonts w:ascii="Times New Roman" w:hAnsi="Times New Roman" w:cs="Times New Roman"/>
          <w:sz w:val="28"/>
          <w:szCs w:val="28"/>
        </w:rPr>
        <w:t>ИБР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F1D3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0E9" w:rsidRPr="004F1D30" w:rsidRDefault="007E264E" w:rsidP="00FD13F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А1×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+А2×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+А3×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КУЛ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А1×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ТР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+А2×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+А3×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КУЛ</m:t>
                        </m:r>
                      </m:sup>
                    </m:sSubSup>
                  </m:e>
                </m:d>
              </m:e>
            </m:nary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ab/>
        <w:t>(1</w:t>
      </w:r>
      <w:r w:rsidR="002F6EC5" w:rsidRPr="004F1D3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020E9" w:rsidRPr="004F1D3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020E9" w:rsidRPr="004F1D30" w:rsidRDefault="002020E9" w:rsidP="00FD13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E88" w:rsidRPr="004F1D30" w:rsidRDefault="006C0E88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где А</w:t>
      </w:r>
      <w:r w:rsidRPr="004F1D3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2C7785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А3 </w:t>
      </w:r>
      <w:r w:rsidR="002C7785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весовые коэффициенты, устанавливаемые решением представительного органа муниципального района о бюджете муниципального района, удовлетворяющие следующим условиям: </w:t>
      </w:r>
      <w:r w:rsidR="00025871" w:rsidRPr="004F1D30">
        <w:rPr>
          <w:rFonts w:ascii="Times New Roman" w:hAnsi="Times New Roman" w:cs="Times New Roman"/>
          <w:sz w:val="28"/>
          <w:szCs w:val="28"/>
        </w:rPr>
        <w:br/>
      </w:r>
      <w:r w:rsidRPr="004F1D30">
        <w:rPr>
          <w:rFonts w:ascii="Times New Roman" w:hAnsi="Times New Roman" w:cs="Times New Roman"/>
          <w:sz w:val="28"/>
          <w:szCs w:val="28"/>
        </w:rPr>
        <w:t>А1, А2, А3 &gt; 0, А1 + А2 + А3 = 1;</w:t>
      </w:r>
    </w:p>
    <w:p w:rsidR="003B0DF8" w:rsidRPr="004F1D30" w:rsidRDefault="007E264E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="004C5ED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="004C5ED0" w:rsidRPr="004F1D30">
        <w:rPr>
          <w:rFonts w:ascii="Times New Roman" w:hAnsi="Times New Roman" w:cs="Times New Roman"/>
          <w:sz w:val="28"/>
          <w:szCs w:val="28"/>
        </w:rPr>
        <w:t>коэффициент масштаба i-</w:t>
      </w:r>
      <w:proofErr w:type="spellStart"/>
      <w:r w:rsidR="004C5ED0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4C5ED0" w:rsidRPr="004F1D30" w:rsidRDefault="007E264E" w:rsidP="00C4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="004C5ED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4F1D30">
        <w:rPr>
          <w:rFonts w:ascii="Times New Roman" w:hAnsi="Times New Roman" w:cs="Times New Roman"/>
          <w:sz w:val="28"/>
          <w:szCs w:val="28"/>
        </w:rPr>
        <w:t>–</w:t>
      </w:r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коэффициент транспортной доступности i-</w:t>
      </w:r>
      <w:proofErr w:type="spellStart"/>
      <w:r w:rsidR="004C5ED0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</w:t>
      </w:r>
      <w:r w:rsidR="00C47AC6" w:rsidRPr="004F1D30">
        <w:rPr>
          <w:rFonts w:ascii="Times New Roman" w:hAnsi="Times New Roman" w:cs="Times New Roman"/>
          <w:sz w:val="28"/>
          <w:szCs w:val="28"/>
        </w:rPr>
        <w:t>;</w:t>
      </w:r>
    </w:p>
    <w:p w:rsidR="004C5ED0" w:rsidRPr="002E36BF" w:rsidRDefault="007E264E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4C5ED0" w:rsidRPr="002E36BF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2E36BF">
        <w:rPr>
          <w:rFonts w:ascii="Times New Roman" w:hAnsi="Times New Roman" w:cs="Times New Roman"/>
          <w:sz w:val="28"/>
          <w:szCs w:val="28"/>
        </w:rPr>
        <w:t>–</w:t>
      </w:r>
      <w:r w:rsidR="004C5ED0" w:rsidRPr="002E36BF">
        <w:rPr>
          <w:rFonts w:ascii="Times New Roman" w:hAnsi="Times New Roman" w:cs="Times New Roman"/>
          <w:sz w:val="28"/>
          <w:szCs w:val="28"/>
        </w:rPr>
        <w:t xml:space="preserve"> коэффициент урбанизации i-</w:t>
      </w:r>
      <w:proofErr w:type="spellStart"/>
      <w:r w:rsidR="004C5ED0" w:rsidRPr="002E36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C5ED0" w:rsidRPr="002E36B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E4206" w:rsidRPr="002E36BF">
        <w:rPr>
          <w:rFonts w:ascii="Times New Roman" w:hAnsi="Times New Roman" w:cs="Times New Roman"/>
          <w:sz w:val="28"/>
          <w:szCs w:val="28"/>
        </w:rPr>
        <w:t xml:space="preserve"> </w:t>
      </w:r>
      <w:r w:rsidR="00F45337" w:rsidRPr="002E36BF">
        <w:rPr>
          <w:rFonts w:ascii="Times New Roman" w:hAnsi="Times New Roman" w:cs="Times New Roman"/>
          <w:sz w:val="28"/>
          <w:szCs w:val="28"/>
        </w:rPr>
        <w:t xml:space="preserve">(сельского) </w:t>
      </w:r>
      <w:r w:rsidR="004C5ED0" w:rsidRPr="002E36BF">
        <w:rPr>
          <w:rFonts w:ascii="Times New Roman" w:hAnsi="Times New Roman" w:cs="Times New Roman"/>
          <w:sz w:val="28"/>
          <w:szCs w:val="28"/>
        </w:rPr>
        <w:t>поселения;</w:t>
      </w:r>
    </w:p>
    <w:p w:rsidR="004C5ED0" w:rsidRPr="004F1D30" w:rsidRDefault="007E264E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</m:oMath>
      <w:r w:rsidR="004C5ED0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C47AC6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="004C5ED0" w:rsidRPr="004F1D30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FB576E" w:rsidRPr="004F1D30">
        <w:rPr>
          <w:rFonts w:ascii="Times New Roman" w:hAnsi="Times New Roman" w:cs="Times New Roman"/>
          <w:sz w:val="28"/>
          <w:szCs w:val="28"/>
        </w:rPr>
        <w:t xml:space="preserve">расходов по </w:t>
      </w:r>
      <w:r w:rsidR="004C5ED0" w:rsidRPr="004F1D30">
        <w:rPr>
          <w:rFonts w:ascii="Times New Roman" w:hAnsi="Times New Roman" w:cs="Times New Roman"/>
          <w:sz w:val="28"/>
          <w:szCs w:val="28"/>
        </w:rPr>
        <w:t>культур</w:t>
      </w:r>
      <w:r w:rsidR="00FB576E" w:rsidRPr="004F1D30">
        <w:rPr>
          <w:rFonts w:ascii="Times New Roman" w:hAnsi="Times New Roman" w:cs="Times New Roman"/>
          <w:sz w:val="28"/>
          <w:szCs w:val="28"/>
        </w:rPr>
        <w:t>е</w:t>
      </w:r>
      <w:r w:rsidR="00BC70C5" w:rsidRPr="004F1D30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BC70C5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70C5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поселения;</w:t>
      </w:r>
    </w:p>
    <w:p w:rsidR="00BC70C5" w:rsidRPr="004F1D30" w:rsidRDefault="007E264E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BC70C5"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672A72" w:rsidRPr="004F1D30">
        <w:rPr>
          <w:rFonts w:ascii="Times New Roman" w:hAnsi="Times New Roman" w:cs="Times New Roman"/>
          <w:sz w:val="28"/>
          <w:szCs w:val="28"/>
        </w:rPr>
        <w:t xml:space="preserve">– </w:t>
      </w:r>
      <w:r w:rsidR="00BC70C5" w:rsidRPr="004F1D30">
        <w:rPr>
          <w:rFonts w:ascii="Times New Roman" w:hAnsi="Times New Roman" w:cs="Times New Roman"/>
          <w:sz w:val="28"/>
          <w:szCs w:val="28"/>
        </w:rPr>
        <w:t>численность постоянного населения, проживающего в i-м городском (сельском) поселении</w:t>
      </w:r>
      <w:r w:rsidR="00672A72" w:rsidRPr="004F1D30">
        <w:rPr>
          <w:rFonts w:ascii="Times New Roman" w:hAnsi="Times New Roman" w:cs="Times New Roman"/>
          <w:sz w:val="28"/>
          <w:szCs w:val="28"/>
        </w:rPr>
        <w:t>,</w:t>
      </w:r>
      <w:r w:rsidR="00BC70C5" w:rsidRPr="004F1D30">
        <w:rPr>
          <w:rFonts w:ascii="Times New Roman" w:hAnsi="Times New Roman" w:cs="Times New Roman"/>
          <w:sz w:val="28"/>
          <w:szCs w:val="28"/>
        </w:rPr>
        <w:t xml:space="preserve"> по данным статистического бюллетеня Иркутскстата «Численность населения».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Рассчитанные оценки индекса расходов бюджет</w:t>
      </w:r>
      <w:r w:rsidR="00E820B4" w:rsidRPr="004F1D30">
        <w:rPr>
          <w:rFonts w:ascii="Times New Roman" w:hAnsi="Times New Roman" w:cs="Times New Roman"/>
          <w:sz w:val="28"/>
          <w:szCs w:val="28"/>
        </w:rPr>
        <w:t>ов</w:t>
      </w:r>
      <w:r w:rsidRPr="004F1D30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не являются планируемыми или рекомендуемыми показателями, определяющими расходы бюджетов городских и сельских поселений, и используются только для расчета бюджетной обеспеченности городских и сельских поселений в целях распределения межбюджетных трансфертов.</w:t>
      </w:r>
    </w:p>
    <w:p w:rsidR="00C60D06" w:rsidRPr="004F1D30" w:rsidRDefault="00BC70C5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</w:t>
      </w:r>
      <w:r w:rsidR="009729E1" w:rsidRPr="004F1D30">
        <w:rPr>
          <w:rFonts w:ascii="Times New Roman" w:hAnsi="Times New Roman" w:cs="Times New Roman"/>
          <w:sz w:val="28"/>
          <w:szCs w:val="28"/>
        </w:rPr>
        <w:t>5</w:t>
      </w:r>
      <w:r w:rsidR="00C60D06" w:rsidRPr="004F1D30">
        <w:rPr>
          <w:rFonts w:ascii="Times New Roman" w:hAnsi="Times New Roman" w:cs="Times New Roman"/>
          <w:sz w:val="28"/>
          <w:szCs w:val="28"/>
        </w:rPr>
        <w:t>. Коэффициент масштаба i-</w:t>
      </w:r>
      <w:proofErr w:type="spellStart"/>
      <w:r w:rsidR="00C60D0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</w:t>
      </w:r>
      <w:r w:rsidR="00284933" w:rsidRPr="004F1D3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5" name="Рисунок 5" descr="base_23963_129547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29547_50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4F1D30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51" w:rsidRPr="004F1D30" w:rsidRDefault="007E264E" w:rsidP="00FD13FC">
      <w:pPr>
        <w:pStyle w:val="ConsPlusNormal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+0,8</m:t>
        </m:r>
      </m:oMath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ab/>
        <w:t xml:space="preserve"> (</w:t>
      </w:r>
      <w:r w:rsidR="009729E1" w:rsidRPr="004F1D30">
        <w:rPr>
          <w:rFonts w:ascii="Times New Roman" w:eastAsiaTheme="minorEastAsia" w:hAnsi="Times New Roman" w:cs="Times New Roman"/>
          <w:sz w:val="28"/>
          <w:szCs w:val="28"/>
        </w:rPr>
        <w:t>19</w:t>
      </w:r>
      <w:r w:rsidR="00053951" w:rsidRPr="004F1D3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4F1D30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 xml:space="preserve">где N </w:t>
      </w:r>
      <w:r w:rsidR="00090819" w:rsidRPr="004F1D30">
        <w:rPr>
          <w:rFonts w:ascii="Times New Roman" w:hAnsi="Times New Roman" w:cs="Times New Roman"/>
          <w:sz w:val="28"/>
          <w:szCs w:val="28"/>
        </w:rPr>
        <w:t>–</w:t>
      </w:r>
      <w:r w:rsidRPr="004F1D30">
        <w:rPr>
          <w:rFonts w:ascii="Times New Roman" w:hAnsi="Times New Roman" w:cs="Times New Roman"/>
          <w:sz w:val="28"/>
          <w:szCs w:val="28"/>
        </w:rPr>
        <w:t xml:space="preserve"> </w:t>
      </w:r>
      <w:r w:rsidR="008D2B7B" w:rsidRPr="004F1D30">
        <w:rPr>
          <w:rFonts w:ascii="Times New Roman" w:hAnsi="Times New Roman" w:cs="Times New Roman"/>
          <w:sz w:val="28"/>
          <w:szCs w:val="28"/>
        </w:rPr>
        <w:t>количество городских и сельских поселений муниципального района</w:t>
      </w:r>
      <w:r w:rsidRPr="004F1D30">
        <w:rPr>
          <w:rFonts w:ascii="Times New Roman" w:hAnsi="Times New Roman" w:cs="Times New Roman"/>
          <w:sz w:val="28"/>
          <w:szCs w:val="28"/>
        </w:rPr>
        <w:t>.</w:t>
      </w:r>
    </w:p>
    <w:p w:rsidR="00C47AC6" w:rsidRPr="004F1D30" w:rsidRDefault="00090819" w:rsidP="00C4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30">
        <w:rPr>
          <w:rFonts w:ascii="Times New Roman" w:hAnsi="Times New Roman" w:cs="Times New Roman"/>
          <w:sz w:val="28"/>
          <w:szCs w:val="28"/>
        </w:rPr>
        <w:t>16. К</w:t>
      </w:r>
      <w:r w:rsidR="00C47AC6" w:rsidRPr="004F1D30">
        <w:rPr>
          <w:rFonts w:ascii="Times New Roman" w:hAnsi="Times New Roman" w:cs="Times New Roman"/>
          <w:sz w:val="28"/>
          <w:szCs w:val="28"/>
        </w:rPr>
        <w:t>оэффициент транспортной доступности i-</w:t>
      </w:r>
      <w:proofErr w:type="spellStart"/>
      <w:r w:rsidR="00C47AC6" w:rsidRPr="004F1D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47AC6" w:rsidRPr="004F1D30"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</w:t>
      </w:r>
      <w:r w:rsidRPr="004F1D3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Pr="004F1D30">
        <w:rPr>
          <w:rFonts w:ascii="Times New Roman" w:hAnsi="Times New Roman" w:cs="Times New Roman"/>
          <w:sz w:val="28"/>
          <w:szCs w:val="28"/>
        </w:rPr>
        <w:t>)</w:t>
      </w:r>
      <w:r w:rsidR="00C47AC6" w:rsidRPr="004F1D30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:rsidR="00C47AC6" w:rsidRPr="002E36BF" w:rsidRDefault="00F45337" w:rsidP="00F45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BF">
        <w:rPr>
          <w:rFonts w:ascii="Times New Roman" w:hAnsi="Times New Roman" w:cs="Times New Roman"/>
          <w:sz w:val="28"/>
          <w:szCs w:val="28"/>
        </w:rPr>
        <w:t>для городского (сельского) поселения, расположенного на территории, отнесенной к районам Крайнего Севера и приравненным к ним местностям с ограниченными сроками завоза грузов (продукции), включенным в перечень, утвержденный постановлением Правительства Российской Федерации от 23 мая 2000 года № 402, – 1,5</w:t>
      </w:r>
      <w:r w:rsidR="00C47AC6" w:rsidRPr="002E36BF">
        <w:rPr>
          <w:rFonts w:ascii="Times New Roman" w:hAnsi="Times New Roman" w:cs="Times New Roman"/>
          <w:sz w:val="28"/>
          <w:szCs w:val="28"/>
        </w:rPr>
        <w:t>;</w:t>
      </w:r>
    </w:p>
    <w:p w:rsidR="00C47AC6" w:rsidRPr="002E36BF" w:rsidRDefault="00C47AC6" w:rsidP="00C47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BF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="00090819" w:rsidRPr="002E36BF">
        <w:rPr>
          <w:rFonts w:ascii="Times New Roman" w:hAnsi="Times New Roman" w:cs="Times New Roman"/>
          <w:sz w:val="28"/>
          <w:szCs w:val="28"/>
        </w:rPr>
        <w:t>–</w:t>
      </w:r>
      <w:r w:rsidRPr="002E36BF">
        <w:rPr>
          <w:rFonts w:ascii="Times New Roman" w:hAnsi="Times New Roman" w:cs="Times New Roman"/>
          <w:sz w:val="28"/>
          <w:szCs w:val="28"/>
        </w:rPr>
        <w:t xml:space="preserve"> 1</w:t>
      </w:r>
      <w:r w:rsidR="00090819" w:rsidRPr="002E36BF">
        <w:rPr>
          <w:rFonts w:ascii="Times New Roman" w:hAnsi="Times New Roman" w:cs="Times New Roman"/>
          <w:sz w:val="28"/>
          <w:szCs w:val="28"/>
        </w:rPr>
        <w:t>.</w:t>
      </w:r>
    </w:p>
    <w:p w:rsidR="00C60D06" w:rsidRPr="002E36BF" w:rsidRDefault="00090819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BF">
        <w:rPr>
          <w:rFonts w:ascii="Times New Roman" w:hAnsi="Times New Roman" w:cs="Times New Roman"/>
          <w:sz w:val="28"/>
          <w:szCs w:val="28"/>
        </w:rPr>
        <w:t>17</w:t>
      </w:r>
      <w:r w:rsidR="00C60D06" w:rsidRPr="002E36BF">
        <w:rPr>
          <w:rFonts w:ascii="Times New Roman" w:hAnsi="Times New Roman" w:cs="Times New Roman"/>
          <w:sz w:val="28"/>
          <w:szCs w:val="28"/>
        </w:rPr>
        <w:t>. Коэффициент урбанизации i-</w:t>
      </w:r>
      <w:proofErr w:type="spellStart"/>
      <w:r w:rsidR="00C60D06" w:rsidRPr="002E36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0D06" w:rsidRPr="002E36B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45337" w:rsidRPr="002E36BF">
        <w:rPr>
          <w:rFonts w:ascii="Times New Roman" w:hAnsi="Times New Roman" w:cs="Times New Roman"/>
          <w:sz w:val="28"/>
          <w:szCs w:val="28"/>
        </w:rPr>
        <w:t xml:space="preserve">(сельского) </w:t>
      </w:r>
      <w:r w:rsidR="00C60D06" w:rsidRPr="002E36B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4933" w:rsidRPr="002E36BF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" name="Рисунок 6" descr="base_23963_129547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29547_50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06" w:rsidRPr="002E36BF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C60D06" w:rsidRPr="002E36BF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51" w:rsidRPr="002E36BF" w:rsidRDefault="007E264E" w:rsidP="00FD13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НГ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053951" w:rsidRPr="002E36BF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2E36BF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2E36BF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2E36BF">
        <w:rPr>
          <w:rFonts w:ascii="Times New Roman" w:eastAsiaTheme="minorEastAsia" w:hAnsi="Times New Roman" w:cs="Times New Roman"/>
          <w:sz w:val="28"/>
          <w:szCs w:val="28"/>
        </w:rPr>
        <w:tab/>
      </w:r>
      <w:r w:rsidR="00053951" w:rsidRPr="002E36BF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BC70C5" w:rsidRPr="002E36BF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9729E1" w:rsidRPr="002E36BF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053951" w:rsidRPr="002E36B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60D06" w:rsidRPr="002E36BF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D06" w:rsidRPr="002E36BF" w:rsidRDefault="00C60D0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B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E36BF">
        <w:rPr>
          <w:rFonts w:ascii="Times New Roman" w:hAnsi="Times New Roman" w:cs="Times New Roman"/>
          <w:sz w:val="28"/>
          <w:szCs w:val="28"/>
        </w:rPr>
        <w:t>НГ</w:t>
      </w:r>
      <w:r w:rsidRPr="002E36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E36BF">
        <w:rPr>
          <w:rFonts w:ascii="Times New Roman" w:hAnsi="Times New Roman" w:cs="Times New Roman"/>
          <w:sz w:val="28"/>
          <w:szCs w:val="28"/>
        </w:rPr>
        <w:t xml:space="preserve"> </w:t>
      </w:r>
      <w:r w:rsidR="00090819" w:rsidRPr="002E36BF">
        <w:rPr>
          <w:rFonts w:ascii="Times New Roman" w:hAnsi="Times New Roman" w:cs="Times New Roman"/>
          <w:sz w:val="28"/>
          <w:szCs w:val="28"/>
        </w:rPr>
        <w:t>–</w:t>
      </w:r>
      <w:r w:rsidRPr="002E36BF">
        <w:rPr>
          <w:rFonts w:ascii="Times New Roman" w:hAnsi="Times New Roman" w:cs="Times New Roman"/>
          <w:sz w:val="28"/>
          <w:szCs w:val="28"/>
        </w:rPr>
        <w:t xml:space="preserve"> численность постоянного городского населения i-</w:t>
      </w:r>
      <w:proofErr w:type="spellStart"/>
      <w:r w:rsidRPr="002E36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E36BF">
        <w:rPr>
          <w:rFonts w:ascii="Times New Roman" w:hAnsi="Times New Roman" w:cs="Times New Roman"/>
          <w:sz w:val="28"/>
          <w:szCs w:val="28"/>
        </w:rPr>
        <w:t xml:space="preserve"> городского поселения по данным статистического бюллетеня </w:t>
      </w:r>
      <w:proofErr w:type="spellStart"/>
      <w:r w:rsidRPr="002E36BF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2E36BF">
        <w:rPr>
          <w:rFonts w:ascii="Times New Roman" w:hAnsi="Times New Roman" w:cs="Times New Roman"/>
          <w:sz w:val="28"/>
          <w:szCs w:val="28"/>
        </w:rPr>
        <w:t xml:space="preserve"> </w:t>
      </w:r>
      <w:r w:rsidR="00053951" w:rsidRPr="002E36BF">
        <w:rPr>
          <w:rFonts w:ascii="Times New Roman" w:hAnsi="Times New Roman" w:cs="Times New Roman"/>
          <w:sz w:val="28"/>
          <w:szCs w:val="28"/>
        </w:rPr>
        <w:t>«</w:t>
      </w:r>
      <w:r w:rsidRPr="002E36BF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053951" w:rsidRPr="002E36BF">
        <w:rPr>
          <w:rFonts w:ascii="Times New Roman" w:hAnsi="Times New Roman" w:cs="Times New Roman"/>
          <w:sz w:val="28"/>
          <w:szCs w:val="28"/>
        </w:rPr>
        <w:t>»</w:t>
      </w:r>
      <w:r w:rsidRPr="002E36BF">
        <w:rPr>
          <w:rFonts w:ascii="Times New Roman" w:hAnsi="Times New Roman" w:cs="Times New Roman"/>
          <w:sz w:val="28"/>
          <w:szCs w:val="28"/>
        </w:rPr>
        <w:t>.</w:t>
      </w:r>
    </w:p>
    <w:p w:rsidR="00F45337" w:rsidRPr="002E36BF" w:rsidRDefault="00F45337" w:rsidP="00AE4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BF">
        <w:rPr>
          <w:rFonts w:ascii="Times New Roman" w:hAnsi="Times New Roman" w:cs="Times New Roman"/>
          <w:sz w:val="28"/>
          <w:szCs w:val="28"/>
        </w:rPr>
        <w:t>Для i-</w:t>
      </w:r>
      <w:proofErr w:type="spellStart"/>
      <w:r w:rsidRPr="002E36B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E36BF">
        <w:rPr>
          <w:rFonts w:ascii="Times New Roman" w:hAnsi="Times New Roman" w:cs="Times New Roman"/>
          <w:sz w:val="28"/>
          <w:szCs w:val="28"/>
        </w:rPr>
        <w:t xml:space="preserve"> сельского поселения значение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Pr="002E36BF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45337" w:rsidRPr="002E36BF" w:rsidRDefault="00F45337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BF">
        <w:rPr>
          <w:rFonts w:ascii="Times New Roman" w:hAnsi="Times New Roman" w:cs="Times New Roman"/>
          <w:sz w:val="28"/>
          <w:szCs w:val="28"/>
        </w:rPr>
        <w:t xml:space="preserve">В случае отсутствия во всех городских (сельских) поселениях муниципального района постоянного городского населения </w:t>
      </w:r>
      <w:r w:rsidRPr="002E36BF">
        <w:rPr>
          <w:rFonts w:ascii="Times New Roman" w:hAnsi="Times New Roman" w:cs="Times New Roman"/>
          <w:sz w:val="28"/>
          <w:szCs w:val="28"/>
        </w:rPr>
        <w:br/>
        <w:t xml:space="preserve">значение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Pr="002E36BF">
        <w:rPr>
          <w:rFonts w:ascii="Times New Roman" w:hAnsi="Times New Roman" w:cs="Times New Roman"/>
          <w:sz w:val="28"/>
          <w:szCs w:val="28"/>
        </w:rPr>
        <w:t xml:space="preserve"> принимается равным 0, значение А2 принимается равным 0.</w:t>
      </w:r>
    </w:p>
    <w:p w:rsidR="009729E1" w:rsidRPr="002E36BF" w:rsidRDefault="009729E1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36BF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90819" w:rsidRPr="002E36BF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2E36BF">
        <w:rPr>
          <w:rFonts w:ascii="Times New Roman" w:hAnsi="Times New Roman" w:cs="Times New Roman"/>
          <w:sz w:val="28"/>
          <w:szCs w:val="28"/>
          <w:highlight w:val="yellow"/>
        </w:rPr>
        <w:t>. Коэффициент расходов по культуре i-</w:t>
      </w:r>
      <w:proofErr w:type="spellStart"/>
      <w:r w:rsidRPr="002E36BF">
        <w:rPr>
          <w:rFonts w:ascii="Times New Roman" w:hAnsi="Times New Roman" w:cs="Times New Roman"/>
          <w:sz w:val="28"/>
          <w:szCs w:val="28"/>
          <w:highlight w:val="yellow"/>
        </w:rPr>
        <w:t>го</w:t>
      </w:r>
      <w:proofErr w:type="spellEnd"/>
      <w:r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городского (сельского) поселения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highlight w:val="yellow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КУЛ</m:t>
            </m:r>
          </m:sup>
        </m:sSubSup>
      </m:oMath>
      <w:r w:rsidRPr="002E36BF">
        <w:rPr>
          <w:rFonts w:ascii="Times New Roman" w:hAnsi="Times New Roman" w:cs="Times New Roman"/>
          <w:sz w:val="28"/>
          <w:szCs w:val="28"/>
          <w:highlight w:val="yellow"/>
        </w:rPr>
        <w:t>) определяется по следующей формуле:</w:t>
      </w:r>
    </w:p>
    <w:p w:rsidR="009729E1" w:rsidRPr="002E36BF" w:rsidRDefault="009729E1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29E1" w:rsidRPr="004F1D30" w:rsidRDefault="007E264E" w:rsidP="00FD13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highlight w:val="yellow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КУЛ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  <w:highlight w:val="yellow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highlight w:val="yellow"/>
                    <w:lang w:val="en-US"/>
                  </w:rPr>
                  <m:t>i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highlight w:val="yellow"/>
                    <w:lang w:val="en-US"/>
                  </w:rPr>
                  <m:t>max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highlight w:val="yellow"/>
          </w:rPr>
          <m:t>×2</m:t>
        </m:r>
      </m:oMath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ab/>
        <w:t>(21)</w:t>
      </w:r>
    </w:p>
    <w:p w:rsidR="00881116" w:rsidRPr="004F1D30" w:rsidRDefault="00881116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E1" w:rsidRPr="002E36BF" w:rsidRDefault="009729E1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i</m:t>
            </m:r>
          </m:sub>
        </m:sSub>
      </m:oMath>
      <w:r w:rsidR="00197BF5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Pr="002E36BF">
        <w:rPr>
          <w:rFonts w:ascii="Times New Roman" w:hAnsi="Times New Roman" w:cs="Times New Roman"/>
          <w:sz w:val="28"/>
          <w:szCs w:val="28"/>
          <w:highlight w:val="yellow"/>
        </w:rPr>
        <w:t>доля расходов i-</w:t>
      </w:r>
      <w:proofErr w:type="spellStart"/>
      <w:r w:rsidRPr="002E36BF">
        <w:rPr>
          <w:rFonts w:ascii="Times New Roman" w:hAnsi="Times New Roman" w:cs="Times New Roman"/>
          <w:sz w:val="28"/>
          <w:szCs w:val="28"/>
          <w:highlight w:val="yellow"/>
        </w:rPr>
        <w:t>го</w:t>
      </w:r>
      <w:proofErr w:type="spellEnd"/>
      <w:r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городского (сельского) поселения, связанных с функционированием </w:t>
      </w:r>
      <w:r w:rsidR="00FD62BB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муниципальных учреждений культуры </w:t>
      </w:r>
      <w:r w:rsidR="00FD62BB" w:rsidRPr="002E36BF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2E36BF">
        <w:rPr>
          <w:rFonts w:ascii="Times New Roman" w:hAnsi="Times New Roman" w:cs="Times New Roman"/>
          <w:sz w:val="28"/>
          <w:szCs w:val="28"/>
          <w:highlight w:val="yellow"/>
        </w:rPr>
        <w:t>i-</w:t>
      </w:r>
      <w:proofErr w:type="spellStart"/>
      <w:r w:rsidRPr="002E36BF">
        <w:rPr>
          <w:rFonts w:ascii="Times New Roman" w:hAnsi="Times New Roman" w:cs="Times New Roman"/>
          <w:sz w:val="28"/>
          <w:szCs w:val="28"/>
          <w:highlight w:val="yellow"/>
        </w:rPr>
        <w:t>го</w:t>
      </w:r>
      <w:proofErr w:type="spellEnd"/>
      <w:r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городского (сельского) поселения, в расходах местного бюджета, определяемая </w:t>
      </w:r>
      <w:r w:rsidR="009936AF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финансовым органом </w:t>
      </w:r>
      <w:r w:rsidRPr="002E36BF">
        <w:rPr>
          <w:rFonts w:ascii="Times New Roman" w:hAnsi="Times New Roman" w:cs="Times New Roman"/>
          <w:sz w:val="28"/>
          <w:szCs w:val="28"/>
          <w:highlight w:val="yellow"/>
        </w:rPr>
        <w:t>муниципального района</w:t>
      </w:r>
      <w:r w:rsidR="00025871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по методике</w:t>
      </w:r>
      <w:r w:rsidR="00C70C3E" w:rsidRPr="002E36B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утверждаем</w:t>
      </w:r>
      <w:r w:rsidR="00025871" w:rsidRPr="002E36BF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решением представительного органа муниципального района о бюджете муниципального района;</w:t>
      </w:r>
    </w:p>
    <w:p w:rsidR="009729E1" w:rsidRPr="004F1D30" w:rsidRDefault="007E264E" w:rsidP="00FD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highlight w:val="yellow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max</m:t>
            </m:r>
          </m:sup>
        </m:sSup>
      </m:oMath>
      <w:r w:rsidR="009B5A6E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0967B9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наибольшая </w:t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доля расходов городских </w:t>
      </w:r>
      <w:r w:rsidR="009D70EA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>сельских поселений</w:t>
      </w:r>
      <w:r w:rsidR="009D70EA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</w:t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, связанных с функционированием </w:t>
      </w:r>
      <w:r w:rsidR="00B232C5" w:rsidRPr="002E36BF">
        <w:rPr>
          <w:rFonts w:ascii="Times New Roman" w:hAnsi="Times New Roman" w:cs="Times New Roman"/>
          <w:sz w:val="28"/>
          <w:szCs w:val="28"/>
          <w:highlight w:val="yellow"/>
        </w:rPr>
        <w:t>муниципальных учреждений культуры</w:t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D70EA" w:rsidRPr="002E36BF">
        <w:rPr>
          <w:rFonts w:ascii="Times New Roman" w:hAnsi="Times New Roman" w:cs="Times New Roman"/>
          <w:sz w:val="28"/>
          <w:szCs w:val="28"/>
          <w:highlight w:val="yellow"/>
        </w:rPr>
        <w:t>городских и сельских поселений муниципального района</w:t>
      </w:r>
      <w:r w:rsidR="009729E1" w:rsidRPr="002E36BF">
        <w:rPr>
          <w:rFonts w:ascii="Times New Roman" w:hAnsi="Times New Roman" w:cs="Times New Roman"/>
          <w:sz w:val="28"/>
          <w:szCs w:val="28"/>
          <w:highlight w:val="yellow"/>
        </w:rPr>
        <w:t>, в расходах местных бюджетов.</w:t>
      </w:r>
    </w:p>
    <w:p w:rsidR="00135B16" w:rsidRPr="002E36BF" w:rsidRDefault="00F45337" w:rsidP="00135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BF">
        <w:rPr>
          <w:rFonts w:ascii="Times New Roman" w:hAnsi="Times New Roman" w:cs="Times New Roman"/>
          <w:sz w:val="28"/>
          <w:szCs w:val="28"/>
        </w:rPr>
        <w:t xml:space="preserve">В случае отсутствия во всех городских (сельских) поселениях муниципального района муниципальных учреждений культуры значение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КУЛ</m:t>
            </m:r>
          </m:sup>
        </m:sSubSup>
      </m:oMath>
      <w:r w:rsidRPr="002E36BF">
        <w:rPr>
          <w:rFonts w:ascii="Times New Roman" w:hAnsi="Times New Roman" w:cs="Times New Roman"/>
          <w:sz w:val="28"/>
          <w:szCs w:val="28"/>
        </w:rPr>
        <w:t xml:space="preserve"> принимается равным 0, значение А3 принимается равным 0.</w:t>
      </w:r>
      <w:r w:rsidR="00135B16" w:rsidRPr="002E36BF">
        <w:rPr>
          <w:rFonts w:ascii="Times New Roman" w:hAnsi="Times New Roman" w:cs="Times New Roman"/>
          <w:sz w:val="28"/>
          <w:szCs w:val="28"/>
        </w:rPr>
        <w:t>».</w:t>
      </w:r>
    </w:p>
    <w:p w:rsidR="00135B16" w:rsidRPr="00A56A8F" w:rsidRDefault="00135B16" w:rsidP="00173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5B16" w:rsidRPr="00A56A8F" w:rsidSect="00C47AC6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4E" w:rsidRDefault="007E264E" w:rsidP="00FD13FC">
      <w:pPr>
        <w:spacing w:after="0" w:line="240" w:lineRule="auto"/>
      </w:pPr>
      <w:r>
        <w:separator/>
      </w:r>
    </w:p>
  </w:endnote>
  <w:endnote w:type="continuationSeparator" w:id="0">
    <w:p w:rsidR="007E264E" w:rsidRDefault="007E264E" w:rsidP="00FD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4E" w:rsidRDefault="007E264E" w:rsidP="00FD13FC">
      <w:pPr>
        <w:spacing w:after="0" w:line="240" w:lineRule="auto"/>
      </w:pPr>
      <w:r>
        <w:separator/>
      </w:r>
    </w:p>
  </w:footnote>
  <w:footnote w:type="continuationSeparator" w:id="0">
    <w:p w:rsidR="007E264E" w:rsidRDefault="007E264E" w:rsidP="00FD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6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206" w:rsidRPr="00FD13FC" w:rsidRDefault="001876DD">
        <w:pPr>
          <w:pStyle w:val="a5"/>
          <w:jc w:val="center"/>
          <w:rPr>
            <w:rFonts w:ascii="Times New Roman" w:hAnsi="Times New Roman" w:cs="Times New Roman"/>
          </w:rPr>
        </w:pPr>
        <w:r w:rsidRPr="004F1D30">
          <w:rPr>
            <w:rFonts w:ascii="Times New Roman" w:hAnsi="Times New Roman" w:cs="Times New Roman"/>
          </w:rPr>
          <w:fldChar w:fldCharType="begin"/>
        </w:r>
        <w:r w:rsidR="00AE4206" w:rsidRPr="004F1D30">
          <w:rPr>
            <w:rFonts w:ascii="Times New Roman" w:hAnsi="Times New Roman" w:cs="Times New Roman"/>
          </w:rPr>
          <w:instrText xml:space="preserve"> PAGE   \* MERGEFORMAT </w:instrText>
        </w:r>
        <w:r w:rsidRPr="004F1D30">
          <w:rPr>
            <w:rFonts w:ascii="Times New Roman" w:hAnsi="Times New Roman" w:cs="Times New Roman"/>
          </w:rPr>
          <w:fldChar w:fldCharType="separate"/>
        </w:r>
        <w:r w:rsidR="008178F9">
          <w:rPr>
            <w:rFonts w:ascii="Times New Roman" w:hAnsi="Times New Roman" w:cs="Times New Roman"/>
            <w:noProof/>
          </w:rPr>
          <w:t>8</w:t>
        </w:r>
        <w:r w:rsidRPr="004F1D30">
          <w:rPr>
            <w:rFonts w:ascii="Times New Roman" w:hAnsi="Times New Roman" w:cs="Times New Roman"/>
          </w:rPr>
          <w:fldChar w:fldCharType="end"/>
        </w:r>
      </w:p>
    </w:sdtContent>
  </w:sdt>
  <w:p w:rsidR="00AE4206" w:rsidRDefault="00AE42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ase_23963_129547_502" style="width:3in;height:3in;visibility:visible;mso-wrap-style:square" o:bullet="t">
        <v:imagedata r:id="rId1" o:title="base_23963_129547_502"/>
        <o:lock v:ext="edit" aspectratio="f"/>
      </v:shape>
    </w:pict>
  </w:numPicBullet>
  <w:abstractNum w:abstractNumId="0" w15:restartNumberingAfterBreak="0">
    <w:nsid w:val="2AFF3D1C"/>
    <w:multiLevelType w:val="hybridMultilevel"/>
    <w:tmpl w:val="2CE23D00"/>
    <w:lvl w:ilvl="0" w:tplc="8CCC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4E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81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0F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68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CF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C2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AF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61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6"/>
    <w:rsid w:val="00017D73"/>
    <w:rsid w:val="00025871"/>
    <w:rsid w:val="000470BA"/>
    <w:rsid w:val="00053951"/>
    <w:rsid w:val="000800C5"/>
    <w:rsid w:val="00090819"/>
    <w:rsid w:val="000967B9"/>
    <w:rsid w:val="000A1866"/>
    <w:rsid w:val="000F2258"/>
    <w:rsid w:val="00131F12"/>
    <w:rsid w:val="00135B16"/>
    <w:rsid w:val="0014230B"/>
    <w:rsid w:val="00145E92"/>
    <w:rsid w:val="0016334B"/>
    <w:rsid w:val="00173E8E"/>
    <w:rsid w:val="0017633E"/>
    <w:rsid w:val="001876DD"/>
    <w:rsid w:val="001967E7"/>
    <w:rsid w:val="00197BF5"/>
    <w:rsid w:val="001A5099"/>
    <w:rsid w:val="001B7985"/>
    <w:rsid w:val="001F475D"/>
    <w:rsid w:val="002020E9"/>
    <w:rsid w:val="0023364F"/>
    <w:rsid w:val="00236E46"/>
    <w:rsid w:val="00284933"/>
    <w:rsid w:val="002941C1"/>
    <w:rsid w:val="002B5344"/>
    <w:rsid w:val="002C6B78"/>
    <w:rsid w:val="002C7785"/>
    <w:rsid w:val="002D2FA2"/>
    <w:rsid w:val="002E36BF"/>
    <w:rsid w:val="002E3D2B"/>
    <w:rsid w:val="002F6EC5"/>
    <w:rsid w:val="00380017"/>
    <w:rsid w:val="003B0DF8"/>
    <w:rsid w:val="003D35E0"/>
    <w:rsid w:val="00401A59"/>
    <w:rsid w:val="0042342C"/>
    <w:rsid w:val="00447ECD"/>
    <w:rsid w:val="0045071B"/>
    <w:rsid w:val="004A5DC4"/>
    <w:rsid w:val="004C5ED0"/>
    <w:rsid w:val="004D574E"/>
    <w:rsid w:val="004F1D30"/>
    <w:rsid w:val="0054599B"/>
    <w:rsid w:val="00554F4B"/>
    <w:rsid w:val="005641BE"/>
    <w:rsid w:val="005E4973"/>
    <w:rsid w:val="0061443A"/>
    <w:rsid w:val="00637BF0"/>
    <w:rsid w:val="006664CA"/>
    <w:rsid w:val="00667E96"/>
    <w:rsid w:val="00672A72"/>
    <w:rsid w:val="006C0E88"/>
    <w:rsid w:val="006C7E59"/>
    <w:rsid w:val="006F0393"/>
    <w:rsid w:val="0074112D"/>
    <w:rsid w:val="007763C3"/>
    <w:rsid w:val="00791779"/>
    <w:rsid w:val="0079349F"/>
    <w:rsid w:val="007A6964"/>
    <w:rsid w:val="007C33DA"/>
    <w:rsid w:val="007E2279"/>
    <w:rsid w:val="007E264E"/>
    <w:rsid w:val="008178F9"/>
    <w:rsid w:val="008304C6"/>
    <w:rsid w:val="0083132B"/>
    <w:rsid w:val="00850408"/>
    <w:rsid w:val="00850FE4"/>
    <w:rsid w:val="00855982"/>
    <w:rsid w:val="008608F8"/>
    <w:rsid w:val="00881116"/>
    <w:rsid w:val="00886DFC"/>
    <w:rsid w:val="00894F61"/>
    <w:rsid w:val="008D2B7B"/>
    <w:rsid w:val="008F1629"/>
    <w:rsid w:val="0092623C"/>
    <w:rsid w:val="00950CB2"/>
    <w:rsid w:val="00970576"/>
    <w:rsid w:val="009729E1"/>
    <w:rsid w:val="009756AC"/>
    <w:rsid w:val="00984B12"/>
    <w:rsid w:val="009867A6"/>
    <w:rsid w:val="00991C50"/>
    <w:rsid w:val="009936AF"/>
    <w:rsid w:val="009B5A6E"/>
    <w:rsid w:val="009D082A"/>
    <w:rsid w:val="009D70EA"/>
    <w:rsid w:val="009E1C13"/>
    <w:rsid w:val="009E3362"/>
    <w:rsid w:val="00A246B0"/>
    <w:rsid w:val="00A45CEA"/>
    <w:rsid w:val="00A56A8F"/>
    <w:rsid w:val="00A674BA"/>
    <w:rsid w:val="00AE4206"/>
    <w:rsid w:val="00B14F84"/>
    <w:rsid w:val="00B232C5"/>
    <w:rsid w:val="00B363FA"/>
    <w:rsid w:val="00BA694F"/>
    <w:rsid w:val="00BC07A2"/>
    <w:rsid w:val="00BC70C5"/>
    <w:rsid w:val="00BF00DB"/>
    <w:rsid w:val="00C47AC6"/>
    <w:rsid w:val="00C54B00"/>
    <w:rsid w:val="00C60D06"/>
    <w:rsid w:val="00C70C3E"/>
    <w:rsid w:val="00CA5307"/>
    <w:rsid w:val="00D52DA4"/>
    <w:rsid w:val="00D64273"/>
    <w:rsid w:val="00D666EB"/>
    <w:rsid w:val="00D9396A"/>
    <w:rsid w:val="00DA43C2"/>
    <w:rsid w:val="00DC1E8F"/>
    <w:rsid w:val="00E11A4C"/>
    <w:rsid w:val="00E820B4"/>
    <w:rsid w:val="00ED06B0"/>
    <w:rsid w:val="00ED0A34"/>
    <w:rsid w:val="00F45337"/>
    <w:rsid w:val="00F62AC3"/>
    <w:rsid w:val="00F666C6"/>
    <w:rsid w:val="00F670B3"/>
    <w:rsid w:val="00FB576E"/>
    <w:rsid w:val="00FD13FC"/>
    <w:rsid w:val="00FD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5022-A550-4A44-8875-DB0855D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A6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3FC"/>
  </w:style>
  <w:style w:type="paragraph" w:styleId="a7">
    <w:name w:val="footer"/>
    <w:basedOn w:val="a"/>
    <w:link w:val="a8"/>
    <w:uiPriority w:val="99"/>
    <w:unhideWhenUsed/>
    <w:rsid w:val="00FD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5895D6E5C183925E95968C5E8BE64FE48E4AC3BA3DE30221B311A1C4CDFDB922693A740C80b3L2I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5895D6E5C183925E95968C5E8BE64FE48E4AC3BA3DE30221B311A1C4CDFDB922693A740C8Cb3L1I" TargetMode="Externa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CF32-B92C-4573-8C3D-0F53C3E7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М.В.</dc:creator>
  <cp:keywords/>
  <dc:description/>
  <cp:lastModifiedBy>Байбурова И.Н.</cp:lastModifiedBy>
  <cp:revision>3</cp:revision>
  <cp:lastPrinted>2017-10-13T04:36:00Z</cp:lastPrinted>
  <dcterms:created xsi:type="dcterms:W3CDTF">2017-11-28T06:58:00Z</dcterms:created>
  <dcterms:modified xsi:type="dcterms:W3CDTF">2017-11-28T07:01:00Z</dcterms:modified>
</cp:coreProperties>
</file>